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黑体" w:hAnsi="黑体" w:eastAsia="黑体"/>
          <w:b/>
          <w:bCs/>
          <w:sz w:val="44"/>
          <w:szCs w:val="44"/>
          <w:highlight w:val="none"/>
          <w:lang w:val="en-US"/>
        </w:rPr>
      </w:pP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r>
        <w:rPr>
          <w:rFonts w:hint="eastAsia" w:ascii="方正小标宋简体" w:hAnsi="方正小标宋简体" w:eastAsia="方正小标宋简体" w:cs="方正小标宋简体"/>
          <w:sz w:val="44"/>
          <w:szCs w:val="44"/>
          <w:lang w:val="en-US" w:eastAsia="zh-CN"/>
        </w:rPr>
        <w:t>2023年桥梁病害处治与维修加固工程</w:t>
      </w:r>
      <w:r>
        <w:rPr>
          <w:rFonts w:hint="eastAsia" w:ascii="方正小标宋简体" w:hAnsi="方正小标宋简体" w:eastAsia="方正小标宋简体" w:cs="方正小标宋简体"/>
          <w:b w:val="0"/>
          <w:bCs w:val="0"/>
          <w:kern w:val="0"/>
          <w:sz w:val="44"/>
          <w:szCs w:val="44"/>
          <w:highlight w:val="none"/>
          <w:lang w:val="en-US" w:eastAsia="zh-CN"/>
        </w:rPr>
        <w:t>设计</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outlineLvl w:val="0"/>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outlineLvl w:val="1"/>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pPr>
        <w:widowControl/>
        <w:adjustRightInd w:val="0"/>
        <w:snapToGrid w:val="0"/>
        <w:spacing w:after="200" w:line="220" w:lineRule="atLeast"/>
        <w:jc w:val="center"/>
        <w:outlineLvl w:val="1"/>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 xml:space="preserve">     </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 xml:space="preserve">     </w:t>
      </w:r>
      <w:r>
        <w:rPr>
          <w:rFonts w:hint="eastAsia" w:ascii="方正小标宋简体" w:hAnsi="方正小标宋简体" w:eastAsia="方正小标宋简体" w:cs="方正小标宋简体"/>
          <w:b w:val="0"/>
          <w:bCs w:val="0"/>
          <w:kern w:val="0"/>
          <w:sz w:val="44"/>
          <w:szCs w:val="44"/>
          <w:highlight w:val="none"/>
          <w:lang w:val="en-US" w:eastAsia="zh-CN"/>
        </w:rPr>
        <w:t>月</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line="560" w:lineRule="exact"/>
        <w:jc w:val="center"/>
        <w:outlineLvl w:val="1"/>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pPr>
        <w:spacing w:line="56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根据2022年定期检查报告和对桥梁病害的现场复核，为了做好迎“2023年小国检”准备工作和保障桥梁的运营安全，我司挑选了62座迫切需要处治的桥梁进行病害处治与维修加固，其中：1类桥1座（部件损坏严重）、2类桥50座（国检备选桥梁27座、部件损坏严重23座）、3类桥11座（国检备选桥梁3座）。我司计划通过比选方式确定一家合格的设计单位对南渡江大桥</w:t>
      </w:r>
      <w:r>
        <w:rPr>
          <w:rFonts w:hint="eastAsia" w:ascii="仿宋_GB2312" w:hAnsi="仿宋_GB2312" w:eastAsia="仿宋_GB2312" w:cs="仿宋_GB2312"/>
          <w:sz w:val="32"/>
          <w:szCs w:val="32"/>
          <w:highlight w:val="none"/>
          <w:u w:val="none"/>
        </w:rPr>
        <w:t>等</w:t>
      </w:r>
      <w:r>
        <w:rPr>
          <w:rFonts w:hint="eastAsia" w:ascii="仿宋_GB2312" w:hAnsi="仿宋_GB2312" w:eastAsia="仿宋_GB2312" w:cs="仿宋_GB2312"/>
          <w:sz w:val="32"/>
          <w:szCs w:val="32"/>
          <w:highlight w:val="none"/>
          <w:u w:val="none"/>
          <w:lang w:val="en-US" w:eastAsia="zh-CN"/>
        </w:rPr>
        <w:t>62</w:t>
      </w:r>
      <w:r>
        <w:rPr>
          <w:rFonts w:hint="eastAsia" w:ascii="仿宋_GB2312" w:hAnsi="仿宋_GB2312" w:eastAsia="仿宋_GB2312" w:cs="仿宋_GB2312"/>
          <w:sz w:val="32"/>
          <w:szCs w:val="32"/>
          <w:highlight w:val="none"/>
          <w:u w:val="none"/>
        </w:rPr>
        <w:t>座桥梁</w:t>
      </w:r>
      <w:r>
        <w:rPr>
          <w:rFonts w:hint="eastAsia" w:ascii="仿宋_GB2312" w:hAnsi="仿宋_GB2312" w:eastAsia="仿宋_GB2312" w:cs="仿宋_GB2312"/>
          <w:sz w:val="32"/>
          <w:szCs w:val="32"/>
          <w:highlight w:val="none"/>
          <w:u w:val="none"/>
          <w:lang w:val="en-US" w:eastAsia="zh-CN"/>
        </w:rPr>
        <w:t>进行</w:t>
      </w:r>
      <w:bookmarkStart w:id="0" w:name="OLE_LINK1"/>
      <w:r>
        <w:rPr>
          <w:rFonts w:hint="eastAsia" w:ascii="仿宋_GB2312" w:hAnsi="仿宋_GB2312" w:eastAsia="仿宋_GB2312" w:cs="仿宋_GB2312"/>
          <w:sz w:val="32"/>
          <w:szCs w:val="32"/>
          <w:highlight w:val="none"/>
          <w:u w:val="none"/>
          <w:lang w:val="en-US" w:eastAsia="zh-CN"/>
        </w:rPr>
        <w:t>病害处治与维修加固</w:t>
      </w:r>
      <w:bookmarkEnd w:id="0"/>
      <w:r>
        <w:rPr>
          <w:rFonts w:hint="eastAsia" w:ascii="仿宋_GB2312" w:hAnsi="仿宋_GB2312" w:eastAsia="仿宋_GB2312" w:cs="仿宋_GB2312"/>
          <w:sz w:val="32"/>
          <w:szCs w:val="32"/>
          <w:highlight w:val="none"/>
          <w:u w:val="none"/>
          <w:lang w:val="en-US" w:eastAsia="zh-CN"/>
        </w:rPr>
        <w:t>设计。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家合格的设计单位根据桥梁定期检查报告和</w:t>
      </w:r>
      <w:r>
        <w:rPr>
          <w:rFonts w:hint="eastAsia" w:ascii="仿宋_GB2312" w:hAnsi="仿宋_GB2312" w:eastAsia="仿宋_GB2312" w:cs="仿宋_GB2312"/>
          <w:sz w:val="32"/>
          <w:szCs w:val="32"/>
          <w:highlight w:val="none"/>
          <w:u w:val="none"/>
        </w:rPr>
        <w:t>桥梁病害情况</w:t>
      </w:r>
      <w:r>
        <w:rPr>
          <w:rFonts w:hint="eastAsia" w:ascii="仿宋_GB2312" w:hAnsi="仿宋_GB2312" w:eastAsia="仿宋_GB2312" w:cs="仿宋_GB2312"/>
          <w:sz w:val="32"/>
          <w:szCs w:val="32"/>
          <w:highlight w:val="none"/>
          <w:u w:val="none"/>
          <w:lang w:val="en-US" w:eastAsia="zh-CN"/>
        </w:rPr>
        <w:t>进行病害处治与维修加固设计</w:t>
      </w:r>
      <w:r>
        <w:rPr>
          <w:rFonts w:hint="eastAsia" w:ascii="仿宋_GB2312" w:hAnsi="仿宋_GB2312" w:eastAsia="仿宋_GB2312" w:cs="仿宋_GB231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bookmarkStart w:id="1" w:name="OLE_LINK2"/>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w:t>
      </w:r>
      <w:r>
        <w:rPr>
          <w:rFonts w:hint="eastAsia" w:ascii="仿宋_GB2312" w:hAnsi="仿宋_GB2312" w:eastAsia="仿宋_GB2312" w:cs="仿宋_GB2312"/>
          <w:sz w:val="32"/>
          <w:szCs w:val="32"/>
          <w:highlight w:val="none"/>
          <w:u w:val="single"/>
          <w:lang w:val="en-US" w:eastAsia="zh-CN"/>
        </w:rPr>
        <w:t>（2020年5月1日至申请文件递交截止之日止）</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在经营活动中无重大违法记录的承诺函一份，加盖单位章；提供在“中国执行信息公开网”网站（http://zxgk.court.gov.cn/shixin/）中未被列入“失信被执行人”名单的查询截图，加盖单位章）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五</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1.具有建设主管部门核发的有效期内的工程设计综合甲级资质或公路行业甲级资质或公路专业甲级资质；或</w:t>
      </w:r>
      <w:r>
        <w:rPr>
          <w:rFonts w:hint="eastAsia" w:ascii="仿宋_GB2312" w:hAnsi="仿宋_GB2312" w:eastAsia="仿宋_GB2312" w:cs="仿宋_GB2312"/>
          <w:bCs/>
          <w:sz w:val="32"/>
          <w:szCs w:val="32"/>
          <w:highlight w:val="none"/>
        </w:rPr>
        <w:t>根据《住房和城乡建设部关于印发建设工程企业资质管理制度改革方案的通知》（建市〔2020〕94 号）具备换发新证的有效期内的</w:t>
      </w:r>
      <w:r>
        <w:rPr>
          <w:rFonts w:hint="eastAsia" w:ascii="仿宋_GB2312" w:hAnsi="仿宋_GB2312" w:eastAsia="仿宋_GB2312" w:cs="仿宋_GB2312"/>
          <w:bCs/>
          <w:sz w:val="32"/>
          <w:szCs w:val="32"/>
          <w:highlight w:val="none"/>
          <w:lang w:val="en-US" w:eastAsia="zh-CN"/>
        </w:rPr>
        <w:t>工程设计综合资质。</w:t>
      </w:r>
      <w:r>
        <w:rPr>
          <w:rFonts w:hint="eastAsia" w:ascii="仿宋_GB2312" w:hAnsi="仿宋_GB2312" w:eastAsia="仿宋_GB2312" w:cs="仿宋_GB2312"/>
          <w:bCs/>
          <w:sz w:val="32"/>
          <w:szCs w:val="32"/>
          <w:highlight w:val="none"/>
          <w:u w:val="single"/>
          <w:lang w:val="en-US" w:eastAsia="zh-CN"/>
        </w:rPr>
        <w:t>（提供资质证书复印件加盖单位章）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2.具有近三年内</w:t>
      </w:r>
      <w:r>
        <w:rPr>
          <w:rFonts w:hint="eastAsia" w:ascii="仿宋_GB2312" w:hAnsi="仿宋_GB2312" w:eastAsia="仿宋_GB2312" w:cs="仿宋_GB2312"/>
          <w:sz w:val="32"/>
          <w:szCs w:val="32"/>
          <w:highlight w:val="none"/>
          <w:u w:val="single"/>
          <w:lang w:val="en-US" w:eastAsia="zh-CN"/>
        </w:rPr>
        <w:t>（2020年5月1日至申请文件递交截止之日止）</w:t>
      </w:r>
      <w:r>
        <w:rPr>
          <w:rFonts w:hint="eastAsia" w:ascii="仿宋_GB2312" w:hAnsi="仿宋_GB2312" w:eastAsia="仿宋_GB2312" w:cs="仿宋_GB2312"/>
          <w:sz w:val="32"/>
          <w:szCs w:val="32"/>
          <w:highlight w:val="none"/>
          <w:lang w:val="en-US" w:eastAsia="zh-CN"/>
        </w:rPr>
        <w:t>1个及以上桥梁维修加固设计工作的经验和业绩</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提供</w:t>
      </w:r>
      <w:r>
        <w:rPr>
          <w:rFonts w:hint="eastAsia" w:ascii="仿宋_GB2312" w:hAnsi="仿宋_GB2312" w:eastAsia="仿宋_GB2312" w:cs="仿宋_GB2312"/>
          <w:sz w:val="32"/>
          <w:szCs w:val="32"/>
          <w:highlight w:val="none"/>
          <w:u w:val="single"/>
          <w:lang w:val="en-US" w:eastAsia="zh-CN"/>
        </w:rPr>
        <w:t>设计</w:t>
      </w:r>
      <w:r>
        <w:rPr>
          <w:rFonts w:hint="eastAsia" w:ascii="仿宋_GB2312" w:hAnsi="仿宋_GB2312" w:eastAsia="仿宋_GB2312" w:cs="仿宋_GB2312"/>
          <w:sz w:val="32"/>
          <w:szCs w:val="32"/>
          <w:highlight w:val="none"/>
          <w:u w:val="single"/>
        </w:rPr>
        <w:t>委托合同复印件加盖单位章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业绩时间以合同签订时间为准</w:t>
      </w:r>
      <w:r>
        <w:rPr>
          <w:rFonts w:hint="eastAsia" w:ascii="Arial" w:hAnsi="Arial" w:eastAsia="仿宋_GB2312" w:cs="Arial"/>
          <w:bCs/>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w:t>
      </w:r>
    </w:p>
    <w:bookmarkEnd w:id="1"/>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本项目预估建安费为</w:t>
      </w:r>
      <w:r>
        <w:rPr>
          <w:rFonts w:hint="eastAsia" w:ascii="仿宋_GB2312" w:hAnsi="仿宋_GB2312" w:eastAsia="仿宋_GB2312" w:cs="仿宋_GB2312"/>
          <w:bCs/>
          <w:sz w:val="32"/>
          <w:szCs w:val="32"/>
          <w:lang w:val="en-US" w:eastAsia="zh-CN"/>
        </w:rPr>
        <w:t>365.00</w:t>
      </w:r>
      <w:r>
        <w:rPr>
          <w:rFonts w:hint="eastAsia" w:ascii="仿宋_GB2312" w:hAnsi="仿宋_GB2312" w:eastAsia="仿宋_GB2312" w:cs="仿宋_GB2312"/>
          <w:bCs/>
          <w:sz w:val="32"/>
          <w:szCs w:val="32"/>
        </w:rPr>
        <w:t>万元人民币，根据</w:t>
      </w:r>
      <w:r>
        <w:rPr>
          <w:rFonts w:hint="eastAsia" w:ascii="仿宋_GB2312" w:hAnsi="仿宋_GB2312" w:eastAsia="仿宋_GB2312" w:cs="仿宋_GB2312"/>
          <w:bCs/>
          <w:sz w:val="32"/>
          <w:szCs w:val="32"/>
          <w:lang w:val="en-US" w:eastAsia="zh-CN"/>
        </w:rPr>
        <w:t>国家发展计划委员会、建设部《工程勘察设计收费标准》（2002年修订本）</w:t>
      </w:r>
      <w:r>
        <w:rPr>
          <w:rFonts w:ascii="仿宋_GB2312" w:hAnsi="仿宋_GB2312" w:eastAsia="仿宋_GB2312" w:cs="仿宋_GB2312"/>
          <w:bCs/>
          <w:sz w:val="32"/>
          <w:szCs w:val="32"/>
        </w:rPr>
        <w:t>的相关</w:t>
      </w:r>
      <w:r>
        <w:rPr>
          <w:rFonts w:hint="eastAsia" w:ascii="仿宋_GB2312" w:hAnsi="仿宋_GB2312" w:eastAsia="仿宋_GB2312" w:cs="仿宋_GB2312"/>
          <w:bCs/>
          <w:sz w:val="32"/>
          <w:szCs w:val="32"/>
        </w:rPr>
        <w:t>规定，计算设计预算金额为</w:t>
      </w:r>
      <w:r>
        <w:rPr>
          <w:rFonts w:hint="eastAsia" w:ascii="仿宋_GB2312" w:hAnsi="仿宋_GB2312" w:eastAsia="仿宋_GB2312" w:cs="仿宋_GB2312"/>
          <w:bCs/>
          <w:sz w:val="32"/>
          <w:szCs w:val="32"/>
          <w:lang w:val="en-US" w:eastAsia="zh-CN"/>
        </w:rPr>
        <w:t>20.31</w:t>
      </w:r>
      <w:r>
        <w:rPr>
          <w:rFonts w:hint="eastAsia" w:ascii="仿宋_GB2312" w:hAnsi="仿宋_GB2312" w:eastAsia="仿宋_GB2312" w:cs="仿宋_GB2312"/>
          <w:bCs/>
          <w:sz w:val="32"/>
          <w:szCs w:val="32"/>
        </w:rPr>
        <w:t>万元人民币（报价超出预算金额则视为无效报价）。</w:t>
      </w:r>
    </w:p>
    <w:tbl>
      <w:tblPr>
        <w:tblStyle w:val="11"/>
        <w:tblW w:w="94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0"/>
        <w:gridCol w:w="2230"/>
        <w:gridCol w:w="1158"/>
        <w:gridCol w:w="4633"/>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9458"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28"/>
                <w:szCs w:val="28"/>
                <w:u w:val="none"/>
              </w:rPr>
            </w:pPr>
            <w:r>
              <w:rPr>
                <w:rFonts w:hint="eastAsia" w:ascii="等线" w:hAnsi="等线" w:eastAsia="等线" w:cs="等线"/>
                <w:b/>
                <w:i w:val="0"/>
                <w:color w:val="000000"/>
                <w:kern w:val="0"/>
                <w:sz w:val="28"/>
                <w:szCs w:val="28"/>
                <w:u w:val="none"/>
                <w:lang w:val="en-US" w:eastAsia="zh-CN" w:bidi="ar"/>
              </w:rPr>
              <w:t>设计费取费说明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1" w:hRule="atLeast"/>
        </w:trPr>
        <w:tc>
          <w:tcPr>
            <w:tcW w:w="945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b/>
                <w:i w:val="0"/>
                <w:color w:val="000000"/>
                <w:kern w:val="0"/>
                <w:sz w:val="24"/>
                <w:szCs w:val="24"/>
                <w:u w:val="none"/>
                <w:lang w:bidi="ar"/>
              </w:rPr>
            </w:pPr>
            <w:r>
              <w:rPr>
                <w:rFonts w:hint="eastAsia" w:ascii="等线" w:hAnsi="等线" w:eastAsia="等线" w:cs="等线"/>
                <w:b/>
                <w:i w:val="0"/>
                <w:color w:val="000000"/>
                <w:kern w:val="0"/>
                <w:sz w:val="24"/>
                <w:szCs w:val="24"/>
                <w:u w:val="none"/>
                <w:lang w:val="en-US" w:eastAsia="zh-CN" w:bidi="ar"/>
              </w:rPr>
              <w:t>项目名称：</w:t>
            </w:r>
            <w:r>
              <w:rPr>
                <w:rFonts w:hint="eastAsia" w:ascii="等线" w:hAnsi="等线" w:eastAsia="等线" w:cs="等线"/>
                <w:b/>
                <w:bCs w:val="0"/>
                <w:color w:val="000000"/>
                <w:kern w:val="0"/>
                <w:sz w:val="24"/>
                <w:szCs w:val="24"/>
                <w:u w:val="none"/>
                <w:lang w:val="en-US" w:eastAsia="zh-CN" w:bidi="ar"/>
              </w:rPr>
              <w:t xml:space="preserve"> </w:t>
            </w:r>
            <w:r>
              <w:rPr>
                <w:rFonts w:hint="eastAsia" w:ascii="等线" w:hAnsi="等线" w:eastAsia="等线" w:cs="等线"/>
                <w:b/>
                <w:color w:val="000000"/>
                <w:kern w:val="0"/>
                <w:sz w:val="24"/>
                <w:szCs w:val="24"/>
                <w:u w:val="none"/>
                <w:lang w:bidi="ar"/>
              </w:rPr>
              <w:t>2023年桥梁病害处治与维修加固工程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内容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金额（系数） 万元</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取费说明</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项目建安费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365.00 </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22"/>
                <w:szCs w:val="22"/>
                <w:u w:val="none"/>
                <w:lang w:val="en-US"/>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工程设计收费基价</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15.55 </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工程设计收费基价=9+（20.9-9）*（365-200）/（500-200）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专业调整系数</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1.10 </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水运、地铁、桥梁、隧道工程所对应的专业调整系数为1.1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工程复杂程度调整系数</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1.00 </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工程复杂程度分为一般、较复杂和复杂三个等级，其调整系数分别为：一般（Ⅰ级）0.85；较复杂（Ⅱ级）1.0；复杂（Ⅲ级）1.15。结合本项目情况，工程复杂程度按较复杂（Ⅱ级）算，调整系数取1.0。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4"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附加调整系数</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1.35 </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Ⅰ级工程为2.0，Ⅲ级工程为0.7，取区间值</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基本设计收费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23.08</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基本设计收费＝工程设计收费基价×专业调整系数×工程复杂程度调整系数×附加调整系数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其他设计收费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2.31 </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施工图预算编制费=基本设计收费×10%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施工图预算编制费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工程设计收费基准价</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25.39</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工程设计收费基准价＝基本设计收费＋其他设计收费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工程设计收费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lang w:val="en-US"/>
              </w:rPr>
            </w:pPr>
            <w:r>
              <w:rPr>
                <w:rFonts w:hint="eastAsia" w:ascii="等线" w:hAnsi="等线" w:eastAsia="等线" w:cs="等线"/>
                <w:b/>
                <w:i w:val="0"/>
                <w:color w:val="000000"/>
                <w:kern w:val="0"/>
                <w:sz w:val="22"/>
                <w:szCs w:val="22"/>
                <w:u w:val="none"/>
                <w:lang w:val="en-US" w:eastAsia="zh-CN" w:bidi="ar"/>
              </w:rPr>
              <w:t>20.31</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工程设计收费＝工程设计收费基准价×（1±浮动幅度值）（幅度值下浮20%）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bl>
    <w:p>
      <w:pPr>
        <w:keepNext w:val="0"/>
        <w:keepLines w:val="0"/>
        <w:pageBreakBefore w:val="0"/>
        <w:kinsoku/>
        <w:wordWrap/>
        <w:overflowPunct/>
        <w:topLinePunct w:val="0"/>
        <w:autoSpaceDE/>
        <w:autoSpaceDN/>
        <w:bidi w:val="0"/>
        <w:adjustRightInd/>
        <w:snapToGrid/>
        <w:spacing w:line="560" w:lineRule="exact"/>
        <w:ind w:firstLine="420" w:firstLineChars="200"/>
        <w:jc w:val="left"/>
        <w:textAlignment w:val="auto"/>
        <w:rPr>
          <w:rFonts w:hint="eastAsia" w:ascii="黑体" w:hAnsi="黑体" w:eastAsia="黑体" w:cs="黑体"/>
          <w:bCs/>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bookmarkStart w:id="2" w:name="_GoBack"/>
      <w:bookmarkEnd w:id="2"/>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设计服务期限</w:t>
      </w:r>
      <w:r>
        <w:rPr>
          <w:rFonts w:hint="eastAsia" w:ascii="仿宋_GB2312" w:hAnsi="仿宋_GB2312" w:eastAsia="仿宋_GB2312" w:cs="仿宋_GB2312"/>
          <w:bCs/>
          <w:sz w:val="32"/>
          <w:szCs w:val="32"/>
          <w:highlight w:val="none"/>
          <w:u w:val="single"/>
          <w:lang w:val="en-US" w:eastAsia="zh-CN"/>
        </w:rPr>
        <w:t xml:space="preserve">  30  </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sz w:val="32"/>
          <w:szCs w:val="32"/>
          <w:u w:val="single"/>
          <w:lang w:val="en-US" w:eastAsia="zh-CN"/>
        </w:rPr>
        <w:t>签订合同之日</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1"/>
        </w:numPr>
        <w:kinsoku/>
        <w:wordWrap/>
        <w:overflowPunct/>
        <w:topLinePunct w:val="0"/>
        <w:autoSpaceDE/>
        <w:autoSpaceDN/>
        <w:bidi w:val="0"/>
        <w:adjustRightInd/>
        <w:snapToGrid/>
        <w:spacing w:line="560" w:lineRule="exact"/>
        <w:ind w:left="-10" w:firstLine="640" w:firstLineChars="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近三年内</w:t>
      </w:r>
      <w:r>
        <w:rPr>
          <w:rFonts w:hint="eastAsia" w:ascii="仿宋_GB2312" w:hAnsi="仿宋_GB2312" w:eastAsia="仿宋_GB2312" w:cs="仿宋_GB2312"/>
          <w:sz w:val="32"/>
          <w:szCs w:val="32"/>
          <w:highlight w:val="none"/>
          <w:u w:val="single"/>
          <w:lang w:val="en-US" w:eastAsia="zh-CN"/>
        </w:rPr>
        <w:t>（2020年5月1日至申请文件递交截止之日止）</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1"/>
        </w:numPr>
        <w:kinsoku/>
        <w:wordWrap/>
        <w:overflowPunct/>
        <w:topLinePunct w:val="0"/>
        <w:autoSpaceDE/>
        <w:autoSpaceDN/>
        <w:bidi w:val="0"/>
        <w:adjustRightInd/>
        <w:snapToGrid/>
        <w:spacing w:line="560" w:lineRule="exact"/>
        <w:ind w:left="-10" w:firstLine="640" w:firstLineChars="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1.具有建设主管部门核发的有效期内的工程设计综合甲级资质或公路行业甲级资质或公路专业甲级资质；或</w:t>
      </w:r>
      <w:r>
        <w:rPr>
          <w:rFonts w:hint="eastAsia" w:ascii="仿宋_GB2312" w:hAnsi="仿宋_GB2312" w:eastAsia="仿宋_GB2312" w:cs="仿宋_GB2312"/>
          <w:bCs/>
          <w:sz w:val="32"/>
          <w:szCs w:val="32"/>
          <w:highlight w:val="none"/>
        </w:rPr>
        <w:t>根据《住房和城乡建设部关于印发建设工程企业资质管理制度改革方案的通知》（建市〔2020〕94 号）具备换发新证的有效期内的</w:t>
      </w:r>
      <w:r>
        <w:rPr>
          <w:rFonts w:hint="eastAsia" w:ascii="仿宋_GB2312" w:hAnsi="仿宋_GB2312" w:eastAsia="仿宋_GB2312" w:cs="仿宋_GB2312"/>
          <w:bCs/>
          <w:sz w:val="32"/>
          <w:szCs w:val="32"/>
          <w:highlight w:val="none"/>
          <w:lang w:val="en-US" w:eastAsia="zh-CN"/>
        </w:rPr>
        <w:t>工程设计综合资质。</w:t>
      </w:r>
      <w:r>
        <w:rPr>
          <w:rFonts w:hint="eastAsia" w:ascii="仿宋_GB2312" w:hAnsi="仿宋_GB2312" w:eastAsia="仿宋_GB2312" w:cs="仿宋_GB2312"/>
          <w:bCs/>
          <w:sz w:val="32"/>
          <w:szCs w:val="32"/>
          <w:highlight w:val="none"/>
          <w:u w:val="single"/>
          <w:lang w:val="en-US" w:eastAsia="zh-CN"/>
        </w:rPr>
        <w:t>（提供资质证书复印件加盖单位章）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2.具有近三年内</w:t>
      </w:r>
      <w:r>
        <w:rPr>
          <w:rFonts w:hint="eastAsia" w:ascii="仿宋_GB2312" w:hAnsi="仿宋_GB2312" w:eastAsia="仿宋_GB2312" w:cs="仿宋_GB2312"/>
          <w:sz w:val="32"/>
          <w:szCs w:val="32"/>
          <w:highlight w:val="none"/>
          <w:u w:val="single"/>
          <w:lang w:val="en-US" w:eastAsia="zh-CN"/>
        </w:rPr>
        <w:t>（2020年5月1日至申请文件递交截止之日止）</w:t>
      </w:r>
      <w:r>
        <w:rPr>
          <w:rFonts w:hint="eastAsia" w:ascii="仿宋_GB2312" w:hAnsi="仿宋_GB2312" w:eastAsia="仿宋_GB2312" w:cs="仿宋_GB2312"/>
          <w:sz w:val="32"/>
          <w:szCs w:val="32"/>
          <w:highlight w:val="none"/>
          <w:lang w:val="en-US" w:eastAsia="zh-CN"/>
        </w:rPr>
        <w:t>1个及以上桥梁维修加固设计工作的经验和业绩</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提供</w:t>
      </w:r>
      <w:r>
        <w:rPr>
          <w:rFonts w:hint="eastAsia" w:ascii="仿宋_GB2312" w:hAnsi="仿宋_GB2312" w:eastAsia="仿宋_GB2312" w:cs="仿宋_GB2312"/>
          <w:sz w:val="32"/>
          <w:szCs w:val="32"/>
          <w:highlight w:val="none"/>
          <w:u w:val="single"/>
          <w:lang w:val="en-US" w:eastAsia="zh-CN"/>
        </w:rPr>
        <w:t>设计</w:t>
      </w:r>
      <w:r>
        <w:rPr>
          <w:rFonts w:hint="eastAsia" w:ascii="仿宋_GB2312" w:hAnsi="仿宋_GB2312" w:eastAsia="仿宋_GB2312" w:cs="仿宋_GB2312"/>
          <w:sz w:val="32"/>
          <w:szCs w:val="32"/>
          <w:highlight w:val="none"/>
          <w:u w:val="single"/>
        </w:rPr>
        <w:t>委托合同复印件加盖单位章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业绩时间以合同签订时间为准</w:t>
      </w:r>
      <w:r>
        <w:rPr>
          <w:rFonts w:hint="eastAsia" w:ascii="Arial" w:hAnsi="Arial" w:eastAsia="仿宋_GB2312" w:cs="Arial"/>
          <w:bCs/>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份，格式须为纸质版盖章pdf扫描件，其载体必须是可以被读取的U盘，电子版文件提交后不予退还。纸质版与电子版比选申请文件均用牛皮纸密封在一个封袋中，封口加盖单位章）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2023 </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 xml:space="preserve"> 5</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 xml:space="preserve">  19  </w:t>
      </w:r>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32"/>
          <w:szCs w:val="32"/>
          <w:u w:val="single"/>
          <w:lang w:val="en-US" w:eastAsia="zh-CN"/>
        </w:rPr>
        <w:t xml:space="preserve">林工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联系</w:t>
      </w:r>
      <w:r>
        <w:rPr>
          <w:rFonts w:hint="eastAsia" w:ascii="仿宋_GB2312" w:hAnsi="仿宋_GB2312" w:eastAsia="仿宋_GB2312" w:cs="仿宋_GB2312"/>
          <w:sz w:val="32"/>
          <w:szCs w:val="32"/>
          <w:u w:val="none"/>
        </w:rPr>
        <w:t>电话:</w:t>
      </w:r>
      <w:r>
        <w:rPr>
          <w:rFonts w:hint="eastAsia" w:ascii="仿宋_GB2312" w:hAnsi="仿宋_GB2312" w:eastAsia="仿宋_GB2312" w:cs="仿宋_GB2312"/>
          <w:sz w:val="32"/>
          <w:szCs w:val="32"/>
          <w:u w:val="single"/>
          <w:lang w:val="en-US" w:eastAsia="zh-CN"/>
        </w:rPr>
        <w:t xml:space="preserve">  0898-31903256    </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outlineLvl w:val="2"/>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widowControl/>
        <w:adjustRightInd w:val="0"/>
        <w:snapToGrid w:val="0"/>
        <w:spacing w:after="200" w:line="220" w:lineRule="atLeast"/>
        <w:jc w:val="center"/>
        <w:outlineLvl w:val="0"/>
        <w:rPr>
          <w:rFonts w:hint="default"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r>
        <w:rPr>
          <w:rFonts w:hint="eastAsia" w:ascii="方正小标宋简体" w:hAnsi="方正小标宋简体" w:eastAsia="方正小标宋简体" w:cs="方正小标宋简体"/>
          <w:sz w:val="44"/>
          <w:szCs w:val="44"/>
          <w:lang w:val="en-US" w:eastAsia="zh-CN"/>
        </w:rPr>
        <w:t>2023年桥梁病害处治与维修加固工程</w:t>
      </w:r>
      <w:r>
        <w:rPr>
          <w:rFonts w:hint="eastAsia" w:ascii="方正小标宋简体" w:hAnsi="方正小标宋简体" w:eastAsia="方正小标宋简体" w:cs="方正小标宋简体"/>
          <w:b w:val="0"/>
          <w:bCs w:val="0"/>
          <w:kern w:val="0"/>
          <w:sz w:val="44"/>
          <w:szCs w:val="44"/>
          <w:highlight w:val="none"/>
          <w:lang w:val="en-US" w:eastAsia="zh-CN"/>
        </w:rPr>
        <w:t>设计</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outlineLvl w:val="0"/>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pPr>
        <w:keepNext w:val="0"/>
        <w:keepLines w:val="0"/>
        <w:pageBreakBefore w:val="0"/>
        <w:kinsoku/>
        <w:wordWrap/>
        <w:overflowPunct/>
        <w:topLinePunct w:val="0"/>
        <w:bidi w:val="0"/>
        <w:spacing w:line="56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line="560" w:lineRule="exact"/>
        <w:ind w:firstLine="643" w:firstLineChars="200"/>
        <w:jc w:val="left"/>
        <w:textAlignment w:val="auto"/>
        <w:outlineLvl w:val="0"/>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outlineLvl w:val="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pPr>
        <w:keepNext w:val="0"/>
        <w:keepLines w:val="0"/>
        <w:pageBreakBefore w:val="0"/>
        <w:kinsoku/>
        <w:wordWrap/>
        <w:overflowPunct/>
        <w:topLinePunct w:val="0"/>
        <w:bidi w:val="0"/>
        <w:spacing w:line="560" w:lineRule="exact"/>
        <w:ind w:firstLine="643" w:firstLineChars="200"/>
        <w:jc w:val="left"/>
        <w:textAlignment w:val="auto"/>
        <w:outlineLvl w:val="0"/>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outlineLvl w:val="0"/>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outlineLvl w:val="0"/>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pPr>
        <w:keepNext w:val="0"/>
        <w:keepLines w:val="0"/>
        <w:pageBreakBefore w:val="0"/>
        <w:widowControl/>
        <w:kinsoku/>
        <w:wordWrap/>
        <w:overflowPunct/>
        <w:topLinePunct w:val="0"/>
        <w:bidi w:val="0"/>
        <w:spacing w:line="560" w:lineRule="exact"/>
        <w:jc w:val="center"/>
        <w:textAlignment w:val="auto"/>
        <w:outlineLvl w:val="1"/>
        <w:rPr>
          <w:rFonts w:hint="eastAsia" w:ascii="方正小标宋简体" w:hAnsi="方正小标宋简体" w:eastAsia="方正小标宋简体" w:cs="方正小标宋简体"/>
          <w:b w:val="0"/>
          <w:bCs/>
          <w:sz w:val="44"/>
          <w:szCs w:val="44"/>
        </w:rPr>
      </w:pPr>
    </w:p>
    <w:p>
      <w:pPr>
        <w:keepNext w:val="0"/>
        <w:keepLines w:val="0"/>
        <w:pageBreakBefore w:val="0"/>
        <w:widowControl/>
        <w:kinsoku/>
        <w:wordWrap/>
        <w:overflowPunct/>
        <w:topLinePunct w:val="0"/>
        <w:bidi w:val="0"/>
        <w:spacing w:line="560" w:lineRule="exact"/>
        <w:jc w:val="center"/>
        <w:textAlignment w:val="auto"/>
        <w:outlineLvl w:val="1"/>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（2020年5月1日至申请文件递交截止之日止）</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1"/>
          <w:numId w:val="0"/>
        </w:numPr>
        <w:kinsoku/>
        <w:wordWrap/>
        <w:overflowPunct/>
        <w:topLinePunct w:val="0"/>
        <w:autoSpaceDE/>
        <w:autoSpaceDN/>
        <w:bidi w:val="0"/>
        <w:adjustRightInd/>
        <w:snapToGrid/>
        <w:spacing w:line="560" w:lineRule="exact"/>
        <w:ind w:left="630" w:firstLine="0" w:firstLineChars="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1.具有建设主管部门核发的有效期内的工程设计综合甲级资质或公路行业甲级资质或公路专业甲级资质；或</w:t>
      </w:r>
      <w:r>
        <w:rPr>
          <w:rFonts w:hint="eastAsia" w:ascii="仿宋_GB2312" w:hAnsi="仿宋_GB2312" w:eastAsia="仿宋_GB2312" w:cs="仿宋_GB2312"/>
          <w:bCs/>
          <w:sz w:val="32"/>
          <w:szCs w:val="32"/>
          <w:highlight w:val="none"/>
        </w:rPr>
        <w:t>根据《住房和城乡建设部关于印发建设工程企业资质管理制度改革方案的通知》（建市〔2020〕94 号）具备换发新证的有效期内的</w:t>
      </w:r>
      <w:r>
        <w:rPr>
          <w:rFonts w:hint="eastAsia" w:ascii="仿宋_GB2312" w:hAnsi="仿宋_GB2312" w:eastAsia="仿宋_GB2312" w:cs="仿宋_GB2312"/>
          <w:bCs/>
          <w:sz w:val="32"/>
          <w:szCs w:val="32"/>
          <w:highlight w:val="none"/>
          <w:lang w:val="en-US" w:eastAsia="zh-CN"/>
        </w:rPr>
        <w:t>工程设计综合资质。</w:t>
      </w:r>
      <w:r>
        <w:rPr>
          <w:rFonts w:hint="eastAsia" w:ascii="仿宋_GB2312" w:hAnsi="仿宋_GB2312" w:eastAsia="仿宋_GB2312" w:cs="仿宋_GB2312"/>
          <w:bCs/>
          <w:sz w:val="32"/>
          <w:szCs w:val="32"/>
          <w:highlight w:val="none"/>
          <w:u w:val="single"/>
          <w:lang w:val="en-US" w:eastAsia="zh-CN"/>
        </w:rPr>
        <w:t>（提供资质证书复印件加盖单位章）</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spacing w:val="39"/>
          <w:sz w:val="44"/>
          <w:szCs w:val="44"/>
          <w:lang w:val="en-US" w:eastAsia="zh-CN"/>
        </w:rPr>
      </w:pPr>
      <w:r>
        <w:rPr>
          <w:rFonts w:hint="eastAsia" w:ascii="仿宋_GB2312" w:hAnsi="仿宋_GB2312" w:eastAsia="仿宋_GB2312" w:cs="仿宋_GB2312"/>
          <w:sz w:val="32"/>
          <w:szCs w:val="32"/>
          <w:highlight w:val="none"/>
          <w:lang w:val="en-US" w:eastAsia="zh-CN"/>
        </w:rPr>
        <w:t>2.具有近三年内</w:t>
      </w:r>
      <w:r>
        <w:rPr>
          <w:rFonts w:hint="eastAsia" w:ascii="仿宋_GB2312" w:hAnsi="仿宋_GB2312" w:eastAsia="仿宋_GB2312" w:cs="仿宋_GB2312"/>
          <w:sz w:val="32"/>
          <w:szCs w:val="32"/>
          <w:highlight w:val="none"/>
          <w:u w:val="single"/>
          <w:lang w:val="en-US" w:eastAsia="zh-CN"/>
        </w:rPr>
        <w:t>（2020年5月1日至申请文件递交截止之日止）</w:t>
      </w:r>
      <w:r>
        <w:rPr>
          <w:rFonts w:hint="eastAsia" w:ascii="仿宋_GB2312" w:hAnsi="仿宋_GB2312" w:eastAsia="仿宋_GB2312" w:cs="仿宋_GB2312"/>
          <w:sz w:val="32"/>
          <w:szCs w:val="32"/>
          <w:highlight w:val="none"/>
          <w:lang w:val="en-US" w:eastAsia="zh-CN"/>
        </w:rPr>
        <w:t>1个及以上桥梁维修加固设计工作的经验和业绩</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提供</w:t>
      </w:r>
      <w:r>
        <w:rPr>
          <w:rFonts w:hint="eastAsia" w:ascii="仿宋_GB2312" w:hAnsi="仿宋_GB2312" w:eastAsia="仿宋_GB2312" w:cs="仿宋_GB2312"/>
          <w:sz w:val="32"/>
          <w:szCs w:val="32"/>
          <w:highlight w:val="none"/>
          <w:u w:val="single"/>
          <w:lang w:val="en-US" w:eastAsia="zh-CN"/>
        </w:rPr>
        <w:t>设计</w:t>
      </w:r>
      <w:r>
        <w:rPr>
          <w:rFonts w:hint="eastAsia" w:ascii="仿宋_GB2312" w:hAnsi="仿宋_GB2312" w:eastAsia="仿宋_GB2312" w:cs="仿宋_GB2312"/>
          <w:sz w:val="32"/>
          <w:szCs w:val="32"/>
          <w:highlight w:val="none"/>
          <w:u w:val="single"/>
        </w:rPr>
        <w:t>委托合同复印件加盖单位章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业绩时间以合同签订时间为准</w:t>
      </w:r>
      <w:r>
        <w:rPr>
          <w:rFonts w:hint="eastAsia" w:ascii="Arial" w:hAnsi="Arial" w:eastAsia="仿宋_GB2312" w:cs="Arial"/>
          <w:bCs/>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outlineLvl w:val="1"/>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autoSpaceDE/>
        <w:autoSpaceDN/>
        <w:adjustRightInd/>
        <w:ind w:firstLine="0" w:firstLineChars="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none"/>
        </w:rPr>
        <w:t>海南交控公路工程养护有限公司</w:t>
      </w:r>
      <w:r>
        <w:rPr>
          <w:rFonts w:hint="eastAsia" w:ascii="仿宋_GB2312" w:hAnsi="仿宋_GB2312" w:eastAsia="仿宋_GB2312" w:cs="仿宋_GB2312"/>
          <w:bCs/>
          <w:sz w:val="32"/>
          <w:szCs w:val="32"/>
          <w:highlight w:val="none"/>
          <w:u w:val="none"/>
          <w:lang w:eastAsia="zh-CN"/>
        </w:rPr>
        <w:t>：</w:t>
      </w:r>
    </w:p>
    <w:p>
      <w:pPr>
        <w:widowControl/>
        <w:adjustRightInd/>
        <w:snapToGrid/>
        <w:spacing w:after="0"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highlight w:val="none"/>
        </w:rPr>
        <w:t>我方已仔细研究了</w:t>
      </w:r>
      <w:r>
        <w:rPr>
          <w:rFonts w:hint="eastAsia" w:ascii="仿宋_GB2312" w:hAnsi="仿宋_GB2312" w:eastAsia="仿宋_GB2312" w:cs="仿宋_GB2312"/>
          <w:bCs/>
          <w:sz w:val="32"/>
          <w:szCs w:val="32"/>
          <w:highlight w:val="none"/>
          <w:u w:val="single"/>
          <w:lang w:val="en-US" w:eastAsia="zh-CN"/>
        </w:rPr>
        <w:t>2023年桥梁病害处治与维修加固工程</w:t>
      </w:r>
      <w:r>
        <w:rPr>
          <w:rFonts w:hint="eastAsia" w:ascii="仿宋_GB2312" w:hAnsi="仿宋_GB2312" w:eastAsia="仿宋_GB2312" w:cs="仿宋_GB2312"/>
          <w:b w:val="0"/>
          <w:bCs/>
          <w:kern w:val="2"/>
          <w:sz w:val="32"/>
          <w:szCs w:val="32"/>
          <w:highlight w:val="none"/>
          <w:u w:val="single"/>
          <w:lang w:val="en-US" w:eastAsia="zh-CN"/>
        </w:rPr>
        <w:t>设计</w:t>
      </w:r>
      <w:r>
        <w:rPr>
          <w:rFonts w:hint="eastAsia" w:ascii="仿宋_GB2312" w:hAnsi="仿宋_GB2312" w:eastAsia="仿宋_GB2312" w:cs="仿宋_GB2312"/>
          <w:bCs/>
          <w:sz w:val="32"/>
          <w:szCs w:val="32"/>
          <w:highlight w:val="none"/>
          <w:lang w:val="en-US" w:eastAsia="zh-CN"/>
        </w:rPr>
        <w:t>比选邀请文件</w:t>
      </w:r>
      <w:r>
        <w:rPr>
          <w:rFonts w:hint="eastAsia" w:ascii="仿宋_GB2312" w:hAnsi="仿宋_GB2312" w:eastAsia="仿宋_GB2312" w:cs="仿宋_GB2312"/>
          <w:bCs/>
          <w:sz w:val="32"/>
          <w:szCs w:val="32"/>
          <w:highlight w:val="none"/>
        </w:rPr>
        <w:t>的全部内容，愿意以人民币</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lang w:val="en-US" w:eastAsia="zh-CN"/>
        </w:rPr>
        <w:t>元（大写金额为</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lang w:val="en-US" w:eastAsia="zh-CN"/>
        </w:rPr>
        <w:t>），下浮率</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none"/>
          <w:lang w:val="en-US" w:eastAsia="zh-CN"/>
        </w:rPr>
        <w:t>%（保留两位小数点）</w:t>
      </w:r>
      <w:r>
        <w:rPr>
          <w:rFonts w:hint="eastAsia" w:ascii="仿宋_GB2312" w:hAnsi="仿宋_GB2312" w:eastAsia="仿宋_GB2312" w:cs="仿宋_GB2312"/>
          <w:bCs/>
          <w:sz w:val="32"/>
          <w:szCs w:val="32"/>
          <w:highlight w:val="none"/>
        </w:rPr>
        <w:t>的报价作为我方承担该项目</w:t>
      </w:r>
      <w:r>
        <w:rPr>
          <w:rFonts w:hint="eastAsia" w:ascii="仿宋_GB2312" w:hAnsi="仿宋_GB2312" w:eastAsia="仿宋_GB2312" w:cs="仿宋_GB2312"/>
          <w:bCs/>
          <w:sz w:val="32"/>
          <w:szCs w:val="32"/>
          <w:highlight w:val="none"/>
          <w:lang w:val="en-US" w:eastAsia="zh-CN"/>
        </w:rPr>
        <w:t>设计</w:t>
      </w:r>
      <w:r>
        <w:rPr>
          <w:rFonts w:hint="eastAsia" w:ascii="仿宋_GB2312" w:hAnsi="仿宋_GB2312" w:eastAsia="仿宋_GB2312" w:cs="仿宋_GB2312"/>
          <w:bCs/>
          <w:sz w:val="32"/>
          <w:szCs w:val="32"/>
          <w:highlight w:val="none"/>
        </w:rPr>
        <w:t>全过程工作的总金额</w:t>
      </w:r>
      <w:r>
        <w:rPr>
          <w:rFonts w:hint="eastAsia" w:ascii="仿宋_GB2312" w:hAnsi="仿宋_GB2312" w:eastAsia="仿宋_GB2312" w:cs="仿宋_GB2312"/>
          <w:bCs/>
          <w:sz w:val="32"/>
          <w:szCs w:val="32"/>
          <w:highlight w:val="none"/>
          <w:lang w:eastAsia="zh-CN"/>
        </w:rPr>
        <w:t>（实际设计费以</w:t>
      </w:r>
      <w:r>
        <w:rPr>
          <w:rFonts w:hint="eastAsia" w:ascii="仿宋_GB2312" w:hAnsi="仿宋_GB2312" w:eastAsia="仿宋_GB2312" w:cs="仿宋_GB2312"/>
          <w:bCs/>
          <w:sz w:val="32"/>
          <w:szCs w:val="32"/>
          <w:highlight w:val="none"/>
          <w:lang w:val="en-US" w:eastAsia="zh-CN"/>
        </w:rPr>
        <w:t>项目施工图预算审核中的建安费</w:t>
      </w:r>
      <w:r>
        <w:rPr>
          <w:rFonts w:hint="eastAsia" w:ascii="仿宋_GB2312" w:hAnsi="仿宋_GB2312" w:eastAsia="仿宋_GB2312" w:cs="仿宋_GB2312"/>
          <w:bCs/>
          <w:sz w:val="32"/>
          <w:szCs w:val="32"/>
          <w:highlight w:val="none"/>
          <w:lang w:eastAsia="zh-CN"/>
        </w:rPr>
        <w:t>为基数，</w:t>
      </w:r>
      <w:r>
        <w:rPr>
          <w:rFonts w:hint="eastAsia" w:ascii="仿宋_GB2312" w:hAnsi="仿宋_GB2312" w:eastAsia="仿宋_GB2312" w:cs="仿宋_GB2312"/>
          <w:bCs/>
          <w:sz w:val="32"/>
          <w:szCs w:val="32"/>
          <w:highlight w:val="none"/>
          <w:lang w:val="en-US" w:eastAsia="zh-CN"/>
        </w:rPr>
        <w:t>根据报价的下浮率</w:t>
      </w:r>
      <w:r>
        <w:rPr>
          <w:rFonts w:hint="eastAsia" w:ascii="仿宋_GB2312" w:hAnsi="仿宋_GB2312" w:eastAsia="仿宋_GB2312" w:cs="仿宋_GB2312"/>
          <w:bCs/>
          <w:sz w:val="32"/>
          <w:szCs w:val="32"/>
          <w:highlight w:val="none"/>
          <w:lang w:eastAsia="zh-CN"/>
        </w:rPr>
        <w:t>进行计算）</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服务期限为</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rPr>
        <w:t>日历天</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如我方中选，我方将承诺在中选后规定的期限内与你方签订合同，并</w:t>
      </w:r>
      <w:r>
        <w:rPr>
          <w:rFonts w:hint="eastAsia" w:ascii="仿宋_GB2312" w:hAnsi="仿宋_GB2312" w:eastAsia="仿宋_GB2312" w:cs="仿宋_GB2312"/>
          <w:bCs/>
          <w:sz w:val="32"/>
          <w:szCs w:val="32"/>
          <w:highlight w:val="none"/>
        </w:rPr>
        <w:t>履行合同约定的责任和义务</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在合同约定的期限内提供交付服务</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rPr>
        <w:br w:type="textWrapping"/>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我方在此声明，所递交的</w:t>
      </w:r>
      <w:r>
        <w:rPr>
          <w:rFonts w:hint="eastAsia" w:ascii="仿宋_GB2312" w:hAnsi="仿宋_GB2312" w:eastAsia="仿宋_GB2312" w:cs="仿宋_GB2312"/>
          <w:bCs/>
          <w:sz w:val="32"/>
          <w:szCs w:val="32"/>
          <w:highlight w:val="none"/>
          <w:lang w:val="en-US" w:eastAsia="zh-CN"/>
        </w:rPr>
        <w:t>报价</w:t>
      </w:r>
      <w:r>
        <w:rPr>
          <w:rFonts w:hint="eastAsia" w:ascii="仿宋_GB2312" w:hAnsi="仿宋_GB2312" w:eastAsia="仿宋_GB2312" w:cs="仿宋_GB2312"/>
          <w:bCs/>
          <w:sz w:val="32"/>
          <w:szCs w:val="32"/>
          <w:highlight w:val="none"/>
        </w:rPr>
        <w:t>文件及有关资料内容完整</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真实和准确。</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bidi w:val="0"/>
        <w:spacing w:line="560" w:lineRule="exact"/>
        <w:jc w:val="center"/>
        <w:textAlignment w:val="auto"/>
        <w:outlineLvl w:val="1"/>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outlineLvl w:val="1"/>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 xml:space="preserve"> 2023年桥梁病害处治与维修加固工程设计</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pPr>
        <w:keepNext w:val="0"/>
        <w:keepLines w:val="0"/>
        <w:pageBreakBefore w:val="0"/>
        <w:widowControl/>
        <w:kinsoku/>
        <w:wordWrap/>
        <w:overflowPunct/>
        <w:topLinePunct w:val="0"/>
        <w:bidi w:val="0"/>
        <w:spacing w:line="560" w:lineRule="exact"/>
        <w:ind w:firstLine="1120" w:firstLineChars="35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outlineLvl w:val="1"/>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pPr>
        <w:keepNext w:val="0"/>
        <w:keepLines w:val="0"/>
        <w:pageBreakBefore w:val="0"/>
        <w:widowControl/>
        <w:numPr>
          <w:ilvl w:val="0"/>
          <w:numId w:val="2"/>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pPr>
        <w:keepNext w:val="0"/>
        <w:keepLines w:val="0"/>
        <w:pageBreakBefore w:val="0"/>
        <w:widowControl/>
        <w:numPr>
          <w:ilvl w:val="0"/>
          <w:numId w:val="2"/>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pPr>
        <w:keepNext w:val="0"/>
        <w:keepLines w:val="0"/>
        <w:pageBreakBefore w:val="0"/>
        <w:widowControl/>
        <w:numPr>
          <w:ilvl w:val="0"/>
          <w:numId w:val="2"/>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outlineLvl w:val="1"/>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pPr>
        <w:pStyle w:val="10"/>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sz w:val="32"/>
          <w:szCs w:val="32"/>
          <w:highlight w:val="none"/>
          <w:u w:val="single"/>
          <w:lang w:val="en-US" w:eastAsia="zh-CN"/>
        </w:rPr>
        <w:t>（2020年5月1日至申请文件递交截止之日止）</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ind w:firstLine="0" w:firstLineChars="0"/>
        <w:jc w:val="left"/>
        <w:textAlignment w:val="auto"/>
        <w:rPr>
          <w:rFonts w:hint="eastAsia" w:ascii="仿宋_GB2312" w:hAnsi="仿宋_GB2312" w:eastAsia="仿宋_GB2312" w:cs="仿宋_GB2312"/>
          <w:bCs/>
          <w:sz w:val="32"/>
          <w:szCs w:val="32"/>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abstractNum w:abstractNumId="1">
    <w:nsid w:val="EC907B49"/>
    <w:multiLevelType w:val="singleLevel"/>
    <w:tmpl w:val="EC907B49"/>
    <w:lvl w:ilvl="0" w:tentative="0">
      <w:start w:val="5"/>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2C25EF9"/>
    <w:rsid w:val="03172926"/>
    <w:rsid w:val="039865E3"/>
    <w:rsid w:val="03A62ED2"/>
    <w:rsid w:val="03A825F0"/>
    <w:rsid w:val="04901F5F"/>
    <w:rsid w:val="05587671"/>
    <w:rsid w:val="05E67E7B"/>
    <w:rsid w:val="06994D49"/>
    <w:rsid w:val="06D92E6C"/>
    <w:rsid w:val="071C7CDE"/>
    <w:rsid w:val="07517710"/>
    <w:rsid w:val="077449A4"/>
    <w:rsid w:val="081E72E6"/>
    <w:rsid w:val="08356875"/>
    <w:rsid w:val="087D093C"/>
    <w:rsid w:val="08C85F89"/>
    <w:rsid w:val="09CC2D15"/>
    <w:rsid w:val="09E85F41"/>
    <w:rsid w:val="0C465F80"/>
    <w:rsid w:val="0C625EB1"/>
    <w:rsid w:val="0CD93F68"/>
    <w:rsid w:val="0DBF1DB4"/>
    <w:rsid w:val="10131EC6"/>
    <w:rsid w:val="102E3AF5"/>
    <w:rsid w:val="106540F4"/>
    <w:rsid w:val="11651FD6"/>
    <w:rsid w:val="127A2698"/>
    <w:rsid w:val="13436245"/>
    <w:rsid w:val="135967EE"/>
    <w:rsid w:val="135A6859"/>
    <w:rsid w:val="13A47017"/>
    <w:rsid w:val="13E10C79"/>
    <w:rsid w:val="143E10E7"/>
    <w:rsid w:val="147D4CBA"/>
    <w:rsid w:val="15102D5C"/>
    <w:rsid w:val="155167BE"/>
    <w:rsid w:val="169C305A"/>
    <w:rsid w:val="17495E07"/>
    <w:rsid w:val="177F08C3"/>
    <w:rsid w:val="181B66A5"/>
    <w:rsid w:val="18402764"/>
    <w:rsid w:val="18891287"/>
    <w:rsid w:val="188A239A"/>
    <w:rsid w:val="18927096"/>
    <w:rsid w:val="191723A5"/>
    <w:rsid w:val="1949266B"/>
    <w:rsid w:val="197C0697"/>
    <w:rsid w:val="1ABC18C9"/>
    <w:rsid w:val="1D005F50"/>
    <w:rsid w:val="1E3E6351"/>
    <w:rsid w:val="1E5012C5"/>
    <w:rsid w:val="1EDB1261"/>
    <w:rsid w:val="1EF021D8"/>
    <w:rsid w:val="1F745A03"/>
    <w:rsid w:val="20003CF9"/>
    <w:rsid w:val="20053921"/>
    <w:rsid w:val="20772A81"/>
    <w:rsid w:val="21936002"/>
    <w:rsid w:val="22291425"/>
    <w:rsid w:val="2257624A"/>
    <w:rsid w:val="22CC74FA"/>
    <w:rsid w:val="22E70CB6"/>
    <w:rsid w:val="24213423"/>
    <w:rsid w:val="24BC1DE3"/>
    <w:rsid w:val="24D05A0D"/>
    <w:rsid w:val="24DC628E"/>
    <w:rsid w:val="24E75B86"/>
    <w:rsid w:val="250A751A"/>
    <w:rsid w:val="25C418A3"/>
    <w:rsid w:val="25C82BD1"/>
    <w:rsid w:val="263B10EB"/>
    <w:rsid w:val="26583F4D"/>
    <w:rsid w:val="269C5B1F"/>
    <w:rsid w:val="28522A88"/>
    <w:rsid w:val="2A0931EA"/>
    <w:rsid w:val="2A505761"/>
    <w:rsid w:val="2AB066DF"/>
    <w:rsid w:val="2BA963A3"/>
    <w:rsid w:val="2BD04639"/>
    <w:rsid w:val="2BD46160"/>
    <w:rsid w:val="2BF06DFE"/>
    <w:rsid w:val="2CA42F9E"/>
    <w:rsid w:val="2D02474B"/>
    <w:rsid w:val="2D2F35F0"/>
    <w:rsid w:val="2D3F1C0E"/>
    <w:rsid w:val="2D4B3052"/>
    <w:rsid w:val="2F305A48"/>
    <w:rsid w:val="2F5A037B"/>
    <w:rsid w:val="2F68760A"/>
    <w:rsid w:val="30204F53"/>
    <w:rsid w:val="30515A53"/>
    <w:rsid w:val="31096468"/>
    <w:rsid w:val="31A4311A"/>
    <w:rsid w:val="320210B7"/>
    <w:rsid w:val="320C44AD"/>
    <w:rsid w:val="324E7F26"/>
    <w:rsid w:val="329A43D6"/>
    <w:rsid w:val="32D20A1C"/>
    <w:rsid w:val="33434368"/>
    <w:rsid w:val="33D72FB3"/>
    <w:rsid w:val="347618CD"/>
    <w:rsid w:val="34FA1038"/>
    <w:rsid w:val="37160BC3"/>
    <w:rsid w:val="374600E0"/>
    <w:rsid w:val="380A6280"/>
    <w:rsid w:val="38B7101B"/>
    <w:rsid w:val="397D69EB"/>
    <w:rsid w:val="39FB783A"/>
    <w:rsid w:val="39FF58F9"/>
    <w:rsid w:val="3A45504E"/>
    <w:rsid w:val="3CE7197B"/>
    <w:rsid w:val="3D737DE3"/>
    <w:rsid w:val="3D867867"/>
    <w:rsid w:val="3E743E00"/>
    <w:rsid w:val="3F7D3104"/>
    <w:rsid w:val="403C6EA2"/>
    <w:rsid w:val="40BA7F3E"/>
    <w:rsid w:val="40F477D5"/>
    <w:rsid w:val="41503302"/>
    <w:rsid w:val="41D47A41"/>
    <w:rsid w:val="428A0D5C"/>
    <w:rsid w:val="42BF193F"/>
    <w:rsid w:val="43E76585"/>
    <w:rsid w:val="43FB6291"/>
    <w:rsid w:val="44347E8C"/>
    <w:rsid w:val="444C7494"/>
    <w:rsid w:val="447328A5"/>
    <w:rsid w:val="461B5C09"/>
    <w:rsid w:val="472748D4"/>
    <w:rsid w:val="478A19D7"/>
    <w:rsid w:val="47AA1A12"/>
    <w:rsid w:val="47E1681D"/>
    <w:rsid w:val="48C5735F"/>
    <w:rsid w:val="49590E05"/>
    <w:rsid w:val="49F8393D"/>
    <w:rsid w:val="4B151C3D"/>
    <w:rsid w:val="4B583F69"/>
    <w:rsid w:val="4B894BA7"/>
    <w:rsid w:val="4C7041B2"/>
    <w:rsid w:val="4CDF429D"/>
    <w:rsid w:val="4CE51220"/>
    <w:rsid w:val="4D1923F1"/>
    <w:rsid w:val="4DA91E20"/>
    <w:rsid w:val="4E021741"/>
    <w:rsid w:val="4E3A5973"/>
    <w:rsid w:val="4E7C2868"/>
    <w:rsid w:val="4E9C643C"/>
    <w:rsid w:val="4F465F59"/>
    <w:rsid w:val="4F47227D"/>
    <w:rsid w:val="4F910B36"/>
    <w:rsid w:val="50174858"/>
    <w:rsid w:val="50595530"/>
    <w:rsid w:val="508B07E9"/>
    <w:rsid w:val="50EA470B"/>
    <w:rsid w:val="516D02FB"/>
    <w:rsid w:val="51FC3AE1"/>
    <w:rsid w:val="524E3BE5"/>
    <w:rsid w:val="52B915F2"/>
    <w:rsid w:val="537626D3"/>
    <w:rsid w:val="53AB241B"/>
    <w:rsid w:val="541F2FD6"/>
    <w:rsid w:val="54821517"/>
    <w:rsid w:val="548F21C6"/>
    <w:rsid w:val="55B101A6"/>
    <w:rsid w:val="55E867B9"/>
    <w:rsid w:val="562A0811"/>
    <w:rsid w:val="563F667B"/>
    <w:rsid w:val="56A946E8"/>
    <w:rsid w:val="56CD64BA"/>
    <w:rsid w:val="582C7497"/>
    <w:rsid w:val="58314293"/>
    <w:rsid w:val="58881DE3"/>
    <w:rsid w:val="588873DB"/>
    <w:rsid w:val="58F52D3F"/>
    <w:rsid w:val="5A282CAF"/>
    <w:rsid w:val="5A2A30A5"/>
    <w:rsid w:val="5A4742CF"/>
    <w:rsid w:val="5AF23F13"/>
    <w:rsid w:val="5CE06D44"/>
    <w:rsid w:val="5E7B18C1"/>
    <w:rsid w:val="5F3D3EAA"/>
    <w:rsid w:val="5F8F1903"/>
    <w:rsid w:val="5FB34663"/>
    <w:rsid w:val="5FFF1403"/>
    <w:rsid w:val="60BC78FF"/>
    <w:rsid w:val="60FD27E4"/>
    <w:rsid w:val="614F51AC"/>
    <w:rsid w:val="616129FF"/>
    <w:rsid w:val="61CD1D8C"/>
    <w:rsid w:val="61EB590E"/>
    <w:rsid w:val="61EC18AB"/>
    <w:rsid w:val="62494B3D"/>
    <w:rsid w:val="62FC465D"/>
    <w:rsid w:val="63042621"/>
    <w:rsid w:val="63125967"/>
    <w:rsid w:val="643D2F22"/>
    <w:rsid w:val="659C5058"/>
    <w:rsid w:val="675F6B64"/>
    <w:rsid w:val="678376F2"/>
    <w:rsid w:val="679108C6"/>
    <w:rsid w:val="682D2DBF"/>
    <w:rsid w:val="685D6551"/>
    <w:rsid w:val="69333DCC"/>
    <w:rsid w:val="69396F20"/>
    <w:rsid w:val="698B4E1E"/>
    <w:rsid w:val="6A6B3CDB"/>
    <w:rsid w:val="6AB4235F"/>
    <w:rsid w:val="6ACD46D9"/>
    <w:rsid w:val="6AD53459"/>
    <w:rsid w:val="6B2D21ED"/>
    <w:rsid w:val="6CC909CC"/>
    <w:rsid w:val="6CD8531E"/>
    <w:rsid w:val="6D2852B3"/>
    <w:rsid w:val="6E733D73"/>
    <w:rsid w:val="6F373594"/>
    <w:rsid w:val="6FE37CD3"/>
    <w:rsid w:val="6FE93DB2"/>
    <w:rsid w:val="6FFA3D1B"/>
    <w:rsid w:val="704A6B20"/>
    <w:rsid w:val="707C3D8D"/>
    <w:rsid w:val="7081374F"/>
    <w:rsid w:val="708F2C6E"/>
    <w:rsid w:val="714154F1"/>
    <w:rsid w:val="717C7FDD"/>
    <w:rsid w:val="717D4E1B"/>
    <w:rsid w:val="71830314"/>
    <w:rsid w:val="723669FF"/>
    <w:rsid w:val="729707D2"/>
    <w:rsid w:val="72A24B1C"/>
    <w:rsid w:val="72CC10B2"/>
    <w:rsid w:val="73351F4D"/>
    <w:rsid w:val="73643309"/>
    <w:rsid w:val="73A86517"/>
    <w:rsid w:val="746802E3"/>
    <w:rsid w:val="74C07AF7"/>
    <w:rsid w:val="766C2C40"/>
    <w:rsid w:val="77804625"/>
    <w:rsid w:val="77AF101E"/>
    <w:rsid w:val="783338BC"/>
    <w:rsid w:val="79356F95"/>
    <w:rsid w:val="7977149C"/>
    <w:rsid w:val="79923C47"/>
    <w:rsid w:val="7A7C5298"/>
    <w:rsid w:val="7ABC22A3"/>
    <w:rsid w:val="7AF722E3"/>
    <w:rsid w:val="7AF82978"/>
    <w:rsid w:val="7B0E3B6A"/>
    <w:rsid w:val="7B9845D1"/>
    <w:rsid w:val="7BD50379"/>
    <w:rsid w:val="7C7D7ABD"/>
    <w:rsid w:val="7D1D0C3D"/>
    <w:rsid w:val="7D934D9A"/>
    <w:rsid w:val="7DF91EFD"/>
    <w:rsid w:val="7E312C46"/>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qFormat/>
    <w:uiPriority w:val="0"/>
    <w:pPr>
      <w:autoSpaceDE w:val="0"/>
      <w:autoSpaceDN w:val="0"/>
      <w:adjustRightInd w:val="0"/>
    </w:pPr>
    <w:rPr>
      <w:rFonts w:ascii="宋体" w:hAnsi="Tms Rmn" w:eastAsia="宋体" w:cs="宋体"/>
      <w:szCs w:val="21"/>
    </w:rPr>
  </w:style>
  <w:style w:type="paragraph" w:styleId="6">
    <w:name w:val="Date"/>
    <w:basedOn w:val="1"/>
    <w:next w:val="1"/>
    <w:link w:val="17"/>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Verdana" w:hAnsi="Verdana" w:eastAsia="仿宋_GB2312"/>
      <w:szCs w:val="20"/>
      <w:lang w:eastAsia="en-US"/>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99"/>
  </w:style>
  <w:style w:type="character" w:customStyle="1" w:styleId="18">
    <w:name w:val="fontstyle01"/>
    <w:basedOn w:val="13"/>
    <w:qFormat/>
    <w:uiPriority w:val="0"/>
    <w:rPr>
      <w:rFonts w:hint="eastAsia" w:ascii="宋体" w:hAnsi="宋体" w:eastAsia="宋体"/>
      <w:color w:val="000000"/>
      <w:sz w:val="44"/>
      <w:szCs w:val="44"/>
    </w:rPr>
  </w:style>
  <w:style w:type="character" w:customStyle="1" w:styleId="19">
    <w:name w:val="纯文本 Char"/>
    <w:qFormat/>
    <w:uiPriority w:val="0"/>
    <w:rPr>
      <w:rFonts w:ascii="宋体" w:hAnsi="Tms Rmn" w:eastAsia="宋体" w:cs="宋体"/>
      <w:szCs w:val="21"/>
    </w:rPr>
  </w:style>
  <w:style w:type="character" w:customStyle="1" w:styleId="20">
    <w:name w:val="纯文本 字符"/>
    <w:basedOn w:val="13"/>
    <w:link w:val="5"/>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标题 2 Char"/>
    <w:basedOn w:val="13"/>
    <w:semiHidden/>
    <w:qFormat/>
    <w:uiPriority w:val="9"/>
    <w:rPr>
      <w:rFonts w:asciiTheme="majorHAnsi" w:hAnsiTheme="majorHAnsi" w:eastAsiaTheme="majorEastAsia" w:cstheme="majorBidi"/>
      <w:b/>
      <w:bCs/>
      <w:sz w:val="32"/>
      <w:szCs w:val="32"/>
    </w:rPr>
  </w:style>
  <w:style w:type="character" w:customStyle="1" w:styleId="23">
    <w:name w:val="标题 2 字符"/>
    <w:link w:val="3"/>
    <w:qFormat/>
    <w:uiPriority w:val="0"/>
    <w:rPr>
      <w:rFonts w:ascii="Arial" w:hAnsi="Arial" w:eastAsia="黑体" w:cs="Times New Roman"/>
      <w:b/>
      <w:bCs/>
      <w:sz w:val="32"/>
      <w:szCs w:val="32"/>
    </w:rPr>
  </w:style>
  <w:style w:type="character" w:customStyle="1" w:styleId="24">
    <w:name w:val="批注框文本 字符"/>
    <w:basedOn w:val="13"/>
    <w:link w:val="7"/>
    <w:semiHidden/>
    <w:qFormat/>
    <w:uiPriority w:val="99"/>
    <w:rPr>
      <w:rFonts w:eastAsiaTheme="minorEastAsia"/>
      <w:kern w:val="2"/>
      <w:sz w:val="18"/>
      <w:szCs w:val="18"/>
    </w:r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387</Words>
  <Characters>2212</Characters>
  <Lines>18</Lines>
  <Paragraphs>5</Paragraphs>
  <TotalTime>10</TotalTime>
  <ScaleCrop>false</ScaleCrop>
  <LinksUpToDate>false</LinksUpToDate>
  <CharactersWithSpaces>2594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林彬</cp:lastModifiedBy>
  <cp:lastPrinted>2022-11-01T00:52:00Z</cp:lastPrinted>
  <dcterms:modified xsi:type="dcterms:W3CDTF">2023-05-17T09:42:44Z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